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5" w:rsidRDefault="00D22161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</w:rPr>
        <w:t>Weekly Lesson Plans (CMS, 8</w:t>
      </w:r>
      <w:r w:rsidRPr="00D22161">
        <w:rPr>
          <w:rFonts w:eastAsia="Times New Roman" w:cs="Times New Roman"/>
          <w:b/>
          <w:bCs/>
          <w:sz w:val="24"/>
          <w:szCs w:val="24"/>
          <w:vertAlign w:val="superscript"/>
        </w:rPr>
        <w:t>th</w:t>
      </w:r>
      <w:r w:rsidR="00C56507">
        <w:rPr>
          <w:rFonts w:eastAsia="Times New Roman" w:cs="Times New Roman"/>
          <w:b/>
          <w:bCs/>
          <w:sz w:val="24"/>
          <w:szCs w:val="24"/>
        </w:rPr>
        <w:t xml:space="preserve"> Grade Social Studies, 2014-15</w:t>
      </w:r>
      <w:r>
        <w:rPr>
          <w:rFonts w:eastAsia="Times New Roman" w:cs="Times New Roman"/>
          <w:b/>
          <w:bCs/>
          <w:sz w:val="24"/>
          <w:szCs w:val="24"/>
        </w:rPr>
        <w:t>)</w:t>
      </w:r>
    </w:p>
    <w:p w:rsidR="00C56507" w:rsidRPr="00D22161" w:rsidRDefault="007C180A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Week of </w:t>
      </w:r>
      <w:r w:rsidR="00794AD4">
        <w:rPr>
          <w:rFonts w:eastAsia="Times New Roman" w:cs="Times New Roman"/>
          <w:b/>
          <w:bCs/>
          <w:sz w:val="24"/>
          <w:szCs w:val="24"/>
        </w:rPr>
        <w:t>September 8-12</w:t>
      </w:r>
      <w:r w:rsidR="00C56507">
        <w:rPr>
          <w:rFonts w:eastAsia="Times New Roman" w:cs="Times New Roman"/>
          <w:b/>
          <w:bCs/>
          <w:sz w:val="24"/>
          <w:szCs w:val="24"/>
        </w:rPr>
        <w:t>, 2014</w:t>
      </w:r>
    </w:p>
    <w:tbl>
      <w:tblPr>
        <w:tblW w:w="14679" w:type="dxa"/>
        <w:tblCellSpacing w:w="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040"/>
        <w:gridCol w:w="1156"/>
        <w:gridCol w:w="2542"/>
        <w:gridCol w:w="2775"/>
        <w:gridCol w:w="2658"/>
        <w:gridCol w:w="2775"/>
      </w:tblGrid>
      <w:tr w:rsidR="004244F5" w:rsidRPr="00D22161" w:rsidTr="005E4F8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7349BD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7349BD">
              <w:rPr>
                <w:rFonts w:eastAsia="Times New Roman" w:cs="Times New Roman"/>
                <w:b/>
                <w:bCs/>
              </w:rPr>
              <w:t>Standards/Elements</w:t>
            </w:r>
          </w:p>
        </w:tc>
        <w:tc>
          <w:tcPr>
            <w:tcW w:w="11905" w:type="dxa"/>
            <w:gridSpan w:val="5"/>
            <w:hideMark/>
          </w:tcPr>
          <w:p w:rsidR="007B1B59" w:rsidRDefault="009F5999" w:rsidP="00FC577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9F5999">
              <w:rPr>
                <w:rFonts w:eastAsia="Times New Roman" w:cs="Times New Roman"/>
                <w:b/>
              </w:rPr>
              <w:t>SS8H2 The student will analyze the colonial period of Georgia’s history.</w:t>
            </w:r>
          </w:p>
          <w:p w:rsidR="009F5999" w:rsidRDefault="009F5999" w:rsidP="00E404A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</w:rPr>
            </w:pPr>
            <w:r w:rsidRPr="00E404A5">
              <w:rPr>
                <w:rFonts w:eastAsia="Times New Roman" w:cs="Times New Roman"/>
              </w:rPr>
              <w:t xml:space="preserve">Explain the importance of James Oglethorpe, the Charter of 1732, </w:t>
            </w:r>
            <w:proofErr w:type="gramStart"/>
            <w:r w:rsidRPr="00E404A5">
              <w:rPr>
                <w:rFonts w:eastAsia="Times New Roman" w:cs="Times New Roman"/>
              </w:rPr>
              <w:t>reasons</w:t>
            </w:r>
            <w:proofErr w:type="gramEnd"/>
            <w:r w:rsidRPr="00E404A5">
              <w:rPr>
                <w:rFonts w:eastAsia="Times New Roman" w:cs="Times New Roman"/>
              </w:rPr>
              <w:t xml:space="preserve"> for settlement (charity, economics, and defense), </w:t>
            </w:r>
            <w:proofErr w:type="spellStart"/>
            <w:r w:rsidRPr="00E404A5">
              <w:rPr>
                <w:rFonts w:eastAsia="Times New Roman" w:cs="Times New Roman"/>
              </w:rPr>
              <w:t>Tomochichi</w:t>
            </w:r>
            <w:proofErr w:type="spellEnd"/>
            <w:r w:rsidRPr="00E404A5">
              <w:rPr>
                <w:rFonts w:eastAsia="Times New Roman" w:cs="Times New Roman"/>
              </w:rPr>
              <w:t>, Mary Musgrove, and the city of Savannah.</w:t>
            </w:r>
          </w:p>
          <w:p w:rsidR="00CB35B3" w:rsidRPr="00E404A5" w:rsidRDefault="00CB35B3" w:rsidP="00CB35B3">
            <w:pPr>
              <w:pStyle w:val="ListParagraph"/>
              <w:spacing w:after="0" w:line="240" w:lineRule="auto"/>
              <w:rPr>
                <w:rFonts w:eastAsia="Times New Roman" w:cs="Times New Roman"/>
              </w:rPr>
            </w:pPr>
          </w:p>
          <w:p w:rsidR="00E404A5" w:rsidRDefault="00CB35B3" w:rsidP="00E404A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CB35B3">
              <w:rPr>
                <w:rFonts w:eastAsia="Times New Roman" w:cs="Times New Roman"/>
                <w:b/>
              </w:rPr>
              <w:t>SS8E1 The student will give examples of the kinds of goods and services produced in Georgia in different historical periods.</w:t>
            </w:r>
          </w:p>
          <w:p w:rsidR="007F14E5" w:rsidRDefault="007F14E5" w:rsidP="00E404A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7F14E5" w:rsidRDefault="007F14E5" w:rsidP="00E404A5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Review:  </w:t>
            </w:r>
          </w:p>
          <w:p w:rsidR="007F14E5" w:rsidRPr="007349BD" w:rsidRDefault="007F14E5" w:rsidP="007F14E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7349BD">
              <w:rPr>
                <w:rFonts w:eastAsia="Times New Roman" w:cs="Times New Roman"/>
                <w:b/>
              </w:rPr>
              <w:t>SS8H1 The student will evaluate the development of Native American cultures and the impact of European exploration and settlement on the Native American cultures in Georgia.</w:t>
            </w:r>
          </w:p>
          <w:p w:rsidR="007F14E5" w:rsidRPr="007349BD" w:rsidRDefault="007F14E5" w:rsidP="007F14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</w:rPr>
            </w:pPr>
            <w:r w:rsidRPr="007349BD">
              <w:rPr>
                <w:rFonts w:eastAsia="Times New Roman" w:cs="Times New Roman"/>
              </w:rPr>
              <w:t xml:space="preserve">Evaluate the impact of European contact on Native American cultures; include Spanish missions along the barrier islands, and the explorations of Hernando </w:t>
            </w:r>
            <w:proofErr w:type="gramStart"/>
            <w:r w:rsidRPr="007349BD">
              <w:rPr>
                <w:rFonts w:eastAsia="Times New Roman" w:cs="Times New Roman"/>
              </w:rPr>
              <w:t>de</w:t>
            </w:r>
            <w:proofErr w:type="gramEnd"/>
            <w:r w:rsidRPr="007349BD">
              <w:rPr>
                <w:rFonts w:eastAsia="Times New Roman" w:cs="Times New Roman"/>
              </w:rPr>
              <w:t xml:space="preserve"> Soto.</w:t>
            </w:r>
          </w:p>
          <w:p w:rsidR="007F14E5" w:rsidRPr="007F14E5" w:rsidRDefault="007F14E5" w:rsidP="007F14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</w:rPr>
            </w:pPr>
            <w:r w:rsidRPr="007F14E5">
              <w:rPr>
                <w:rFonts w:eastAsia="Times New Roman" w:cs="Times New Roman"/>
              </w:rPr>
              <w:t>Explain reasons for European exploration and settlement of North America, with emphasis on the interests of the French, Spanish, and British in the southeastern area.</w:t>
            </w:r>
          </w:p>
          <w:p w:rsidR="007F14E5" w:rsidRPr="00CB35B3" w:rsidRDefault="007F14E5" w:rsidP="00E404A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4244F5" w:rsidRPr="00D22161" w:rsidTr="005E4F8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Questions</w:t>
            </w:r>
          </w:p>
        </w:tc>
        <w:tc>
          <w:tcPr>
            <w:tcW w:w="11905" w:type="dxa"/>
            <w:gridSpan w:val="5"/>
            <w:hideMark/>
          </w:tcPr>
          <w:p w:rsidR="00345845" w:rsidRDefault="00345845" w:rsidP="0046759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Who was responsible for starting the Georgia colony?</w:t>
            </w:r>
          </w:p>
          <w:p w:rsidR="001F2AD5" w:rsidRDefault="00345845" w:rsidP="0046759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For what reasons was the Georgia colony founded?</w:t>
            </w:r>
          </w:p>
          <w:p w:rsidR="00467599" w:rsidRDefault="001F2AD5" w:rsidP="00467599">
            <w:pPr>
              <w:spacing w:after="0" w:line="240" w:lineRule="auto"/>
              <w:rPr>
                <w:rFonts w:eastAsia="Times New Roman" w:cs="Times New Roman"/>
              </w:rPr>
            </w:pPr>
            <w:r w:rsidRPr="001F2AD5">
              <w:rPr>
                <w:rFonts w:eastAsia="Times New Roman" w:cs="Times New Roman"/>
              </w:rPr>
              <w:t>Other than our founder, James Oglethorpe, who were some other individuals who influenced the</w:t>
            </w:r>
            <w:r w:rsidR="00345845">
              <w:rPr>
                <w:rFonts w:eastAsia="Times New Roman" w:cs="Times New Roman"/>
              </w:rPr>
              <w:t xml:space="preserve"> Georgia colonial society? </w:t>
            </w:r>
          </w:p>
          <w:p w:rsidR="00345845" w:rsidRDefault="00345845" w:rsidP="0046759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Where was the colony founded?</w:t>
            </w:r>
          </w:p>
          <w:p w:rsidR="00345845" w:rsidRDefault="00345845" w:rsidP="00467599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F14E5" w:rsidRPr="007F14E5" w:rsidRDefault="007F14E5" w:rsidP="00467599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7F14E5">
              <w:rPr>
                <w:rFonts w:eastAsia="Times New Roman" w:cs="Times New Roman"/>
                <w:b/>
              </w:rPr>
              <w:t>Review:</w:t>
            </w:r>
          </w:p>
          <w:p w:rsidR="007F14E5" w:rsidRPr="00BE09E5" w:rsidRDefault="007F14E5" w:rsidP="007F14E5">
            <w:pPr>
              <w:spacing w:after="0" w:line="240" w:lineRule="auto"/>
              <w:rPr>
                <w:rFonts w:eastAsia="Times New Roman" w:cs="Times New Roman"/>
              </w:rPr>
            </w:pPr>
            <w:r w:rsidRPr="00BE09E5">
              <w:rPr>
                <w:rFonts w:eastAsia="Times New Roman" w:cs="Times New Roman"/>
              </w:rPr>
              <w:t xml:space="preserve">How did early European contact affect the culture of the Mississippian Indians? (H1b) </w:t>
            </w:r>
          </w:p>
          <w:p w:rsidR="007F14E5" w:rsidRPr="00BE09E5" w:rsidRDefault="007F14E5" w:rsidP="007F14E5">
            <w:pPr>
              <w:spacing w:after="0" w:line="240" w:lineRule="auto"/>
              <w:rPr>
                <w:rFonts w:eastAsia="Times New Roman" w:cs="Times New Roman"/>
              </w:rPr>
            </w:pPr>
            <w:r w:rsidRPr="00BE09E5">
              <w:rPr>
                <w:rFonts w:eastAsia="Times New Roman" w:cs="Times New Roman"/>
              </w:rPr>
              <w:t>What were the purposes of the Spanish missions, and where were they located in Georgia? (H1b)</w:t>
            </w:r>
          </w:p>
          <w:p w:rsidR="007F14E5" w:rsidRPr="00BE09E5" w:rsidRDefault="007F14E5" w:rsidP="007F14E5">
            <w:pPr>
              <w:spacing w:after="0" w:line="240" w:lineRule="auto"/>
              <w:rPr>
                <w:rFonts w:eastAsia="Times New Roman" w:cs="Times New Roman"/>
              </w:rPr>
            </w:pPr>
            <w:r w:rsidRPr="00BE09E5">
              <w:rPr>
                <w:rFonts w:eastAsia="Times New Roman" w:cs="Times New Roman"/>
              </w:rPr>
              <w:t>Which European countries competed for settlement in the Southeastern US? (H1c)</w:t>
            </w:r>
          </w:p>
          <w:p w:rsidR="007F14E5" w:rsidRPr="00CE128E" w:rsidRDefault="007F14E5" w:rsidP="0046759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244F5" w:rsidRPr="00D22161" w:rsidTr="005E4F80">
        <w:trPr>
          <w:trHeight w:val="54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Enduring Understandings</w:t>
            </w:r>
          </w:p>
        </w:tc>
        <w:tc>
          <w:tcPr>
            <w:tcW w:w="11905" w:type="dxa"/>
            <w:gridSpan w:val="5"/>
            <w:hideMark/>
          </w:tcPr>
          <w:p w:rsidR="00182466" w:rsidRDefault="00182466" w:rsidP="00182466">
            <w:pPr>
              <w:spacing w:after="0"/>
              <w:rPr>
                <w:rFonts w:eastAsia="Times New Roman" w:cs="Times New Roman"/>
              </w:rPr>
            </w:pPr>
            <w:r w:rsidRPr="00CE128E">
              <w:rPr>
                <w:rFonts w:eastAsia="Times New Roman" w:cs="Times New Roman"/>
                <w:b/>
              </w:rPr>
              <w:t>Movement &amp; Migration:</w:t>
            </w:r>
            <w:r w:rsidRPr="00CE128E">
              <w:rPr>
                <w:rFonts w:eastAsia="Times New Roman" w:cs="Times New Roman"/>
              </w:rPr>
              <w:t xml:space="preserve">  The student will understand that the movement and migration of people and ideas affects all societies involved.</w:t>
            </w:r>
          </w:p>
          <w:p w:rsidR="00182466" w:rsidRPr="00CE128E" w:rsidRDefault="00182466" w:rsidP="00182466">
            <w:pPr>
              <w:spacing w:after="0"/>
            </w:pPr>
          </w:p>
          <w:p w:rsidR="007C180A" w:rsidRDefault="00182466" w:rsidP="00CE128E">
            <w:pPr>
              <w:spacing w:after="0" w:line="240" w:lineRule="auto"/>
              <w:rPr>
                <w:rFonts w:eastAsia="Times New Roman" w:cs="Times New Roman"/>
              </w:rPr>
            </w:pPr>
            <w:r w:rsidRPr="00CE128E">
              <w:rPr>
                <w:rFonts w:eastAsia="Times New Roman" w:cs="Times New Roman"/>
                <w:b/>
              </w:rPr>
              <w:t xml:space="preserve">Production, Distribution, and Consumption:  </w:t>
            </w:r>
            <w:r w:rsidRPr="00CE128E">
              <w:rPr>
                <w:rFonts w:eastAsia="Times New Roman" w:cs="Times New Roman"/>
              </w:rPr>
              <w:t>The student will understand that the production, distribution, and consumption of goods/services produced by the society are affected by the location, customs, beliefs, and laws of the society.</w:t>
            </w:r>
          </w:p>
          <w:p w:rsidR="00182466" w:rsidRDefault="00182466" w:rsidP="00CE128E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182466" w:rsidRDefault="00182466" w:rsidP="00CE128E">
            <w:pPr>
              <w:spacing w:after="0" w:line="240" w:lineRule="auto"/>
              <w:rPr>
                <w:rFonts w:eastAsia="Times New Roman" w:cs="Times New Roman"/>
              </w:rPr>
            </w:pPr>
            <w:r w:rsidRPr="00182466">
              <w:rPr>
                <w:rFonts w:eastAsia="Times New Roman" w:cs="Times New Roman"/>
                <w:b/>
              </w:rPr>
              <w:t xml:space="preserve">Individuals, Groups, Institutions: </w:t>
            </w:r>
            <w:r w:rsidRPr="00182466">
              <w:rPr>
                <w:rFonts w:eastAsia="Times New Roman" w:cs="Times New Roman"/>
              </w:rPr>
              <w:t>The student will understand that the actions of individuals, groups, and/or institutions affect society through intended and unintended consequences.</w:t>
            </w:r>
          </w:p>
          <w:p w:rsidR="007F14E5" w:rsidRPr="007F14E5" w:rsidRDefault="007F14E5" w:rsidP="00CE128E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7F14E5">
              <w:rPr>
                <w:rFonts w:eastAsia="Times New Roman" w:cs="Times New Roman"/>
                <w:b/>
              </w:rPr>
              <w:t xml:space="preserve">Review: </w:t>
            </w:r>
          </w:p>
          <w:p w:rsidR="007F14E5" w:rsidRPr="00CE128E" w:rsidRDefault="007F14E5" w:rsidP="007F14E5">
            <w:pPr>
              <w:spacing w:after="0" w:line="240" w:lineRule="auto"/>
              <w:rPr>
                <w:rFonts w:eastAsia="Times New Roman" w:cs="Times New Roman"/>
              </w:rPr>
            </w:pPr>
            <w:r w:rsidRPr="00CE128E">
              <w:rPr>
                <w:rFonts w:eastAsia="Times New Roman" w:cs="Times New Roman"/>
                <w:b/>
              </w:rPr>
              <w:t>Conflict &amp; Change:</w:t>
            </w:r>
            <w:r w:rsidRPr="00CE128E">
              <w:rPr>
                <w:rFonts w:eastAsia="Times New Roman" w:cs="Times New Roman"/>
              </w:rPr>
              <w:t xml:space="preserve">  The student will understand that when there is conflict between or within societies, change is the result.</w:t>
            </w:r>
          </w:p>
          <w:p w:rsidR="007F14E5" w:rsidRPr="00182466" w:rsidRDefault="007F14E5" w:rsidP="00CE128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4244F5" w:rsidRPr="00D22161" w:rsidTr="005E4F8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Essential Vocabulary</w:t>
            </w:r>
          </w:p>
        </w:tc>
        <w:tc>
          <w:tcPr>
            <w:tcW w:w="11905" w:type="dxa"/>
            <w:gridSpan w:val="5"/>
            <w:hideMark/>
          </w:tcPr>
          <w:p w:rsidR="00E106D9" w:rsidRDefault="00FC5774" w:rsidP="00CE128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James Oglethorpe, Charter of 1732,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Tomochichi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>, Mary Musgrove, City of Savannah, Charity, Economics, Defense, Buffer Colony, Worthy Poor, Debtor, Battle of Bloody Marsh, Mulberry Bushes, Rice, Indigo, Silk</w:t>
            </w:r>
            <w:r w:rsidR="00AA1D1A">
              <w:rPr>
                <w:rFonts w:eastAsia="Times New Roman" w:cs="Times New Roman"/>
                <w:bCs/>
                <w:sz w:val="24"/>
                <w:szCs w:val="24"/>
              </w:rPr>
              <w:t>, Mercantilism, Indentured Servant, Slave</w:t>
            </w:r>
          </w:p>
          <w:p w:rsidR="007F14E5" w:rsidRDefault="007F14E5" w:rsidP="00CE128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7F14E5" w:rsidRPr="007F14E5" w:rsidRDefault="007F14E5" w:rsidP="00CE128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F14E5">
              <w:rPr>
                <w:rFonts w:eastAsia="Times New Roman" w:cs="Times New Roman"/>
                <w:b/>
                <w:bCs/>
                <w:sz w:val="24"/>
                <w:szCs w:val="24"/>
              </w:rPr>
              <w:t>Review:</w:t>
            </w:r>
          </w:p>
          <w:p w:rsidR="007F14E5" w:rsidRPr="00CC7A1B" w:rsidRDefault="007F14E5" w:rsidP="007F14E5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CC7A1B">
              <w:rPr>
                <w:rFonts w:eastAsia="Times New Roman" w:cs="Times New Roman"/>
                <w:b/>
                <w:bCs/>
              </w:rPr>
              <w:t>H1b:</w:t>
            </w:r>
            <w:r w:rsidRPr="00CC7A1B">
              <w:rPr>
                <w:rFonts w:eastAsia="Times New Roman" w:cs="Times New Roman"/>
                <w:bCs/>
              </w:rPr>
              <w:t xml:space="preserve"> Barrier Islands, Hernando de Soto, Spanish Missions</w:t>
            </w:r>
          </w:p>
          <w:p w:rsidR="007F14E5" w:rsidRPr="00CE128E" w:rsidRDefault="007F14E5" w:rsidP="007F14E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CC7A1B">
              <w:rPr>
                <w:rFonts w:eastAsia="Times New Roman" w:cs="Times New Roman"/>
                <w:b/>
                <w:bCs/>
              </w:rPr>
              <w:t>H1c:</w:t>
            </w:r>
            <w:r w:rsidRPr="00CC7A1B">
              <w:rPr>
                <w:rFonts w:eastAsia="Times New Roman" w:cs="Times New Roman"/>
                <w:bCs/>
              </w:rPr>
              <w:t xml:space="preserve"> Mercantilism, Colony, Monarch</w:t>
            </w:r>
          </w:p>
        </w:tc>
      </w:tr>
      <w:tr w:rsidR="004244F5" w:rsidRPr="00D22161" w:rsidTr="005E4F80">
        <w:trPr>
          <w:trHeight w:val="3966"/>
          <w:tblCellSpacing w:w="0" w:type="dxa"/>
        </w:trPr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73F" w:rsidRPr="00D22161" w:rsidRDefault="00E11BEF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Learning Format                                        </w:t>
            </w:r>
            <w:r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BE5E8A" w:rsidRPr="00D22161" w:rsidRDefault="004244F5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5849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Whole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  <w:p w:rsidR="004244F5" w:rsidRPr="00D22161" w:rsidRDefault="004244F5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F3EED">
              <w:rPr>
                <w:rFonts w:eastAsia="Times New Roman" w:cs="Arial"/>
                <w:b/>
                <w:bCs/>
                <w:sz w:val="20"/>
                <w:szCs w:val="20"/>
              </w:rPr>
              <w:t>Cooperative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115849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Flexible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Collaborative Pair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BF3EED">
              <w:rPr>
                <w:rFonts w:eastAsia="Times New Roman" w:cs="Arial"/>
                <w:b/>
                <w:bCs/>
                <w:sz w:val="20"/>
                <w:szCs w:val="20"/>
              </w:rPr>
              <w:t>Centers/Stations</w:t>
            </w:r>
          </w:p>
          <w:p w:rsidR="004244F5" w:rsidRPr="00D22161" w:rsidRDefault="004244F5" w:rsidP="008527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F5" w:rsidRPr="00D22161" w:rsidRDefault="004244F5" w:rsidP="00BF3E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Technology Usage</w:t>
            </w:r>
          </w:p>
          <w:p w:rsidR="004244F5" w:rsidRPr="00D22161" w:rsidRDefault="00520DFC" w:rsidP="00BF3E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Teacher: </w:t>
            </w:r>
          </w:p>
          <w:p w:rsidR="004244F5" w:rsidRPr="00BF3EED" w:rsidRDefault="00C4323C" w:rsidP="00BF3EED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85273F" w:rsidRPr="00D22161" w:rsidRDefault="0085273F" w:rsidP="00BF3EE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4244F5" w:rsidRPr="00D22161" w:rsidRDefault="004244F5" w:rsidP="00BF3E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Student: </w:t>
            </w:r>
          </w:p>
          <w:p w:rsidR="00C4323C" w:rsidRPr="00BF3EED" w:rsidRDefault="00C4323C" w:rsidP="00BF3EED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BF3EED" w:rsidRPr="00BF3EED" w:rsidRDefault="00BF3EED" w:rsidP="00BF3EED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Arial"/>
                <w:bCs/>
              </w:rPr>
              <w:t>Georgia Virtual Textbook</w:t>
            </w:r>
          </w:p>
          <w:p w:rsidR="00BF3EED" w:rsidRPr="00BF3EED" w:rsidRDefault="00BF3EED" w:rsidP="00BF3EED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New Georgia Encyclopedia (georgiaencyclopedia.org)</w:t>
            </w:r>
          </w:p>
          <w:p w:rsidR="00BF3EED" w:rsidRPr="00BF3EED" w:rsidRDefault="00BF3EED" w:rsidP="00BF3EED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Quizlet.com (vocabulary review)</w:t>
            </w:r>
          </w:p>
          <w:p w:rsidR="004244F5" w:rsidRPr="00D22161" w:rsidRDefault="004244F5" w:rsidP="008527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273F" w:rsidRPr="00D22161" w:rsidRDefault="004244F5" w:rsidP="00D221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Assessment</w:t>
            </w:r>
            <w:r w:rsidR="00E11BEF"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BEF"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="00E11BEF"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85273F" w:rsidRPr="00D22161" w:rsidRDefault="004244F5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Student Conferencing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Performance Task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="0085273F"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Project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</w:t>
            </w:r>
            <w:r w:rsidRPr="00941BC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 xml:space="preserve">Class </w:t>
            </w:r>
            <w:r w:rsidR="00D22161" w:rsidRPr="00941BC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Presentation</w:t>
            </w:r>
          </w:p>
          <w:p w:rsidR="0085273F" w:rsidRPr="00D22161" w:rsidRDefault="0085273F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Test       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D22161"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Quiz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Homework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</w:t>
            </w:r>
            <w:r w:rsidR="004244F5" w:rsidRPr="00D22161">
              <w:rPr>
                <w:rFonts w:eastAsia="Times New Roman" w:cs="Arial"/>
                <w:b/>
                <w:bCs/>
                <w:sz w:val="20"/>
                <w:szCs w:val="20"/>
              </w:rPr>
              <w:t>Ti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cket Out The Door 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CPS Response</w:t>
            </w:r>
          </w:p>
          <w:p w:rsidR="00994C72" w:rsidRDefault="0085273F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         </w:t>
            </w:r>
          </w:p>
          <w:p w:rsidR="004244F5" w:rsidRPr="00D22161" w:rsidRDefault="00994C72" w:rsidP="00994C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Daily Warm-Up Questions (review of previously learned material)</w:t>
            </w:r>
          </w:p>
        </w:tc>
      </w:tr>
      <w:tr w:rsidR="004244F5" w:rsidRPr="00D22161" w:rsidTr="005E4F80">
        <w:trPr>
          <w:trHeight w:val="274"/>
          <w:tblCellSpacing w:w="0" w:type="dxa"/>
        </w:trPr>
        <w:tc>
          <w:tcPr>
            <w:tcW w:w="1733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542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74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58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774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4A42AA" w:rsidRPr="00D22161" w:rsidTr="005E4F80">
        <w:trPr>
          <w:trHeight w:val="289"/>
          <w:tblCellSpacing w:w="0" w:type="dxa"/>
        </w:trPr>
        <w:tc>
          <w:tcPr>
            <w:tcW w:w="1733" w:type="dxa"/>
          </w:tcPr>
          <w:p w:rsidR="004A42AA" w:rsidRPr="00B81C53" w:rsidRDefault="004A42AA" w:rsidP="004A4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Warm-Up/Hook</w:t>
            </w:r>
          </w:p>
        </w:tc>
        <w:tc>
          <w:tcPr>
            <w:tcW w:w="2195" w:type="dxa"/>
            <w:gridSpan w:val="2"/>
          </w:tcPr>
          <w:p w:rsidR="00305943" w:rsidRDefault="00305943" w:rsidP="00305943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4A42AA" w:rsidRDefault="00305943" w:rsidP="003059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Warm-Ups completed on page 43 in notebook (periods 3-5)</w:t>
            </w:r>
          </w:p>
          <w:p w:rsidR="0078490E" w:rsidRPr="00B81C53" w:rsidRDefault="0078490E" w:rsidP="003059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Page </w:t>
            </w:r>
            <w:r w:rsidR="00905D41">
              <w:rPr>
                <w:rFonts w:eastAsia="Times New Roman" w:cs="Times New Roman"/>
                <w:sz w:val="20"/>
                <w:szCs w:val="20"/>
              </w:rPr>
              <w:t>38 (period 6)</w:t>
            </w:r>
          </w:p>
        </w:tc>
        <w:tc>
          <w:tcPr>
            <w:tcW w:w="2542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4A42AA" w:rsidRDefault="00B662E9" w:rsidP="00BF3EE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Warm-Ups completed on page </w:t>
            </w:r>
            <w:r w:rsidR="00305943">
              <w:rPr>
                <w:rFonts w:eastAsia="Times New Roman" w:cs="Times New Roman"/>
                <w:sz w:val="20"/>
                <w:szCs w:val="20"/>
              </w:rPr>
              <w:t>43</w:t>
            </w:r>
            <w:r w:rsidR="004A42AA">
              <w:rPr>
                <w:rFonts w:eastAsia="Times New Roman" w:cs="Times New Roman"/>
                <w:sz w:val="20"/>
                <w:szCs w:val="20"/>
              </w:rPr>
              <w:t xml:space="preserve"> in notebook</w:t>
            </w:r>
            <w:r w:rsidR="00BF3EED">
              <w:rPr>
                <w:rFonts w:eastAsia="Times New Roman" w:cs="Times New Roman"/>
                <w:sz w:val="20"/>
                <w:szCs w:val="20"/>
              </w:rPr>
              <w:t xml:space="preserve"> (periods 3-5)</w:t>
            </w:r>
          </w:p>
          <w:p w:rsidR="00905D41" w:rsidRPr="004A42AA" w:rsidRDefault="00905D41" w:rsidP="00BF3EE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Page 38 (period 6)</w:t>
            </w:r>
          </w:p>
        </w:tc>
        <w:tc>
          <w:tcPr>
            <w:tcW w:w="2774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4A42AA" w:rsidRDefault="00B662E9" w:rsidP="00BF3EE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Warm-Ups completed on page </w:t>
            </w:r>
            <w:r w:rsidR="00305943">
              <w:rPr>
                <w:rFonts w:eastAsia="Times New Roman" w:cs="Times New Roman"/>
                <w:sz w:val="20"/>
                <w:szCs w:val="20"/>
              </w:rPr>
              <w:t>43</w:t>
            </w:r>
            <w:r w:rsidR="004A42AA">
              <w:rPr>
                <w:rFonts w:eastAsia="Times New Roman" w:cs="Times New Roman"/>
                <w:sz w:val="20"/>
                <w:szCs w:val="20"/>
              </w:rPr>
              <w:t xml:space="preserve"> in notebook</w:t>
            </w:r>
            <w:r w:rsidR="00BF3EED">
              <w:rPr>
                <w:rFonts w:eastAsia="Times New Roman" w:cs="Times New Roman"/>
                <w:sz w:val="20"/>
                <w:szCs w:val="20"/>
              </w:rPr>
              <w:t xml:space="preserve"> (periods 3-5)</w:t>
            </w:r>
          </w:p>
          <w:p w:rsidR="00905D41" w:rsidRPr="004A42AA" w:rsidRDefault="00905D41" w:rsidP="00BF3EE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Page 38 (period 6)</w:t>
            </w:r>
          </w:p>
        </w:tc>
        <w:tc>
          <w:tcPr>
            <w:tcW w:w="2658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4A42AA" w:rsidRDefault="00B662E9" w:rsidP="0030594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Warm-Ups completed on page </w:t>
            </w:r>
            <w:r w:rsidR="00BF3EED">
              <w:rPr>
                <w:rFonts w:eastAsia="Times New Roman" w:cs="Times New Roman"/>
                <w:sz w:val="20"/>
                <w:szCs w:val="20"/>
              </w:rPr>
              <w:t>4</w:t>
            </w:r>
            <w:r w:rsidR="00305943">
              <w:rPr>
                <w:rFonts w:eastAsia="Times New Roman" w:cs="Times New Roman"/>
                <w:sz w:val="20"/>
                <w:szCs w:val="20"/>
              </w:rPr>
              <w:t>3</w:t>
            </w:r>
            <w:r w:rsidR="004A42AA">
              <w:rPr>
                <w:rFonts w:eastAsia="Times New Roman" w:cs="Times New Roman"/>
                <w:sz w:val="20"/>
                <w:szCs w:val="20"/>
              </w:rPr>
              <w:t xml:space="preserve"> in notebook</w:t>
            </w:r>
            <w:r w:rsidR="00BF3EED">
              <w:rPr>
                <w:rFonts w:eastAsia="Times New Roman" w:cs="Times New Roman"/>
                <w:sz w:val="20"/>
                <w:szCs w:val="20"/>
              </w:rPr>
              <w:t xml:space="preserve"> (periods 3-5)</w:t>
            </w:r>
          </w:p>
          <w:p w:rsidR="00905D41" w:rsidRPr="004A42AA" w:rsidRDefault="00905D41" w:rsidP="0030594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Page 38 (period 6)</w:t>
            </w:r>
          </w:p>
        </w:tc>
        <w:tc>
          <w:tcPr>
            <w:tcW w:w="2774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</w:t>
            </w:r>
            <w:r>
              <w:rPr>
                <w:sz w:val="20"/>
                <w:szCs w:val="20"/>
              </w:rPr>
              <w:t xml:space="preserve"> review question/ writing prompt</w:t>
            </w:r>
          </w:p>
          <w:p w:rsidR="004A42AA" w:rsidRDefault="004A42AA" w:rsidP="0030594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Warm-Ups completed on </w:t>
            </w:r>
            <w:r w:rsidR="00B662E9">
              <w:rPr>
                <w:rFonts w:eastAsia="Times New Roman" w:cs="Times New Roman"/>
                <w:sz w:val="20"/>
                <w:szCs w:val="20"/>
              </w:rPr>
              <w:t xml:space="preserve">page </w:t>
            </w:r>
            <w:r w:rsidR="00BF3EED">
              <w:rPr>
                <w:rFonts w:eastAsia="Times New Roman" w:cs="Times New Roman"/>
                <w:sz w:val="20"/>
                <w:szCs w:val="20"/>
              </w:rPr>
              <w:t>4</w:t>
            </w:r>
            <w:r w:rsidR="00305943">
              <w:rPr>
                <w:rFonts w:eastAsia="Times New Roman" w:cs="Times New Roman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 notebook</w:t>
            </w:r>
            <w:r w:rsidR="00BF3EED">
              <w:rPr>
                <w:rFonts w:eastAsia="Times New Roman" w:cs="Times New Roman"/>
                <w:sz w:val="20"/>
                <w:szCs w:val="20"/>
              </w:rPr>
              <w:t xml:space="preserve"> (periods 3-5)</w:t>
            </w:r>
          </w:p>
          <w:p w:rsidR="00905D41" w:rsidRPr="004A42AA" w:rsidRDefault="00905D41" w:rsidP="0030594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Page 38 (period 6)</w:t>
            </w:r>
          </w:p>
        </w:tc>
      </w:tr>
      <w:tr w:rsidR="00D22161" w:rsidRPr="00D22161" w:rsidTr="00A105DD">
        <w:trPr>
          <w:trHeight w:val="289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Resource Materials</w:t>
            </w:r>
          </w:p>
        </w:tc>
        <w:tc>
          <w:tcPr>
            <w:tcW w:w="2195" w:type="dxa"/>
            <w:gridSpan w:val="2"/>
          </w:tcPr>
          <w:p w:rsidR="008C7279" w:rsidRPr="00113E04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7279" w:rsidRPr="00753FCB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7279" w:rsidRPr="008C4D90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8C7279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 xml:space="preserve">New Georgia Encyclopedia </w:t>
            </w:r>
            <w:r w:rsidRPr="008C4D90">
              <w:rPr>
                <w:rFonts w:eastAsia="Times New Roman" w:cs="Times New Roman"/>
                <w:sz w:val="20"/>
                <w:szCs w:val="20"/>
              </w:rPr>
              <w:lastRenderedPageBreak/>
              <w:t>(georgiaencyclopedia.org)</w:t>
            </w:r>
          </w:p>
          <w:p w:rsidR="00D22161" w:rsidRPr="00A105DD" w:rsidRDefault="00D22161" w:rsidP="008C7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8C7279" w:rsidRPr="00113E04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7279" w:rsidRPr="00753FCB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7279" w:rsidRPr="008C4D90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A105DD" w:rsidRPr="008C7279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AA563B" w:rsidRPr="00A105DD" w:rsidRDefault="00AA563B" w:rsidP="00A105D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hideMark/>
          </w:tcPr>
          <w:p w:rsidR="009F40EF" w:rsidRPr="00113E04" w:rsidRDefault="00D22161" w:rsidP="009F40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="009F40EF"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4D90" w:rsidRPr="00753FCB" w:rsidRDefault="008C4D90" w:rsidP="008C4D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4D90" w:rsidRPr="008C4D90" w:rsidRDefault="008C4D90" w:rsidP="008C4D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8C4D90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8C7279" w:rsidRDefault="00D22161" w:rsidP="008C7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753FCB" w:rsidRPr="00113E04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596489" w:rsidRDefault="00D22161" w:rsidP="008C7279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hideMark/>
          </w:tcPr>
          <w:p w:rsidR="00753FCB" w:rsidRPr="00113E04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8C7279" w:rsidRDefault="00D22161" w:rsidP="008C7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22161" w:rsidRPr="00D22161" w:rsidTr="00794AD4">
        <w:trPr>
          <w:trHeight w:val="1054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Instructional Activities/ Strategies</w:t>
            </w:r>
          </w:p>
        </w:tc>
        <w:tc>
          <w:tcPr>
            <w:tcW w:w="2195" w:type="dxa"/>
            <w:gridSpan w:val="2"/>
          </w:tcPr>
          <w:p w:rsidR="00B651B5" w:rsidRPr="005E4F80" w:rsidRDefault="00B651B5" w:rsidP="00B651B5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Complete warm-up activity/</w:t>
            </w:r>
          </w:p>
          <w:p w:rsidR="00B651B5" w:rsidRPr="005E4F80" w:rsidRDefault="00B651B5" w:rsidP="00B651B5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question</w:t>
            </w:r>
          </w:p>
          <w:p w:rsidR="00B651B5" w:rsidRDefault="00B651B5" w:rsidP="00B651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Periods 3-5:</w:t>
            </w:r>
          </w:p>
          <w:p w:rsidR="00B651B5" w:rsidRDefault="002B54F0" w:rsidP="00B651B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Building Background Knowledge:  </w:t>
            </w:r>
          </w:p>
          <w:p w:rsidR="002B54F0" w:rsidRDefault="002B54F0" w:rsidP="002B54F0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Mini-Lesson:  13 British Colonies</w:t>
            </w:r>
          </w:p>
          <w:p w:rsidR="007E4D12" w:rsidRPr="007E4D12" w:rsidRDefault="007E4D12" w:rsidP="007E4D1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Stations:  13 Colonies Fact Map</w:t>
            </w:r>
            <w:r w:rsidR="008C17B0">
              <w:rPr>
                <w:rFonts w:eastAsia="Times New Roman" w:cs="Times New Roman"/>
                <w:sz w:val="20"/>
                <w:szCs w:val="20"/>
              </w:rPr>
              <w:t xml:space="preserve"> Activity</w:t>
            </w:r>
          </w:p>
          <w:p w:rsidR="00B651B5" w:rsidRDefault="00B651B5" w:rsidP="00B651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651B5" w:rsidRPr="00D77A20" w:rsidRDefault="00B651B5" w:rsidP="00B651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D1CAC" w:rsidRDefault="00B651B5" w:rsidP="00B651B5">
            <w:p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Period 6:</w:t>
            </w:r>
          </w:p>
          <w:p w:rsidR="00F0548E" w:rsidRDefault="00F0548E" w:rsidP="00B651B5">
            <w:pPr>
              <w:pStyle w:val="ListParagraph"/>
              <w:numPr>
                <w:ilvl w:val="0"/>
                <w:numId w:val="27"/>
              </w:num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Pass back group presentation grades.</w:t>
            </w:r>
          </w:p>
          <w:p w:rsidR="00B651B5" w:rsidRDefault="009B3755" w:rsidP="00B651B5">
            <w:pPr>
              <w:pStyle w:val="ListParagraph"/>
              <w:numPr>
                <w:ilvl w:val="0"/>
                <w:numId w:val="27"/>
              </w:num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Pass back and r</w:t>
            </w:r>
            <w:r w:rsidR="00B651B5">
              <w:rPr>
                <w:rFonts w:eastAsia="Times New Roman" w:cs="Times New Roman"/>
                <w:sz w:val="20"/>
                <w:szCs w:val="20"/>
              </w:rPr>
              <w:t>eview Friday’s Quiz</w:t>
            </w:r>
          </w:p>
          <w:p w:rsidR="00B651B5" w:rsidRPr="00B651B5" w:rsidRDefault="00107E0A" w:rsidP="00B651B5">
            <w:pPr>
              <w:pStyle w:val="ListParagraph"/>
              <w:numPr>
                <w:ilvl w:val="0"/>
                <w:numId w:val="27"/>
              </w:num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Review Notes: Reasons for Exploration, Hernando de Soto,</w:t>
            </w:r>
            <w:r w:rsidR="00E752B5">
              <w:rPr>
                <w:rFonts w:eastAsia="Times New Roman" w:cs="Times New Roman"/>
                <w:sz w:val="20"/>
                <w:szCs w:val="20"/>
              </w:rPr>
              <w:t xml:space="preserve"> Spanish Missions,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and Impact on Native Americans</w:t>
            </w:r>
          </w:p>
        </w:tc>
        <w:tc>
          <w:tcPr>
            <w:tcW w:w="2542" w:type="dxa"/>
            <w:hideMark/>
          </w:tcPr>
          <w:p w:rsidR="005E4F80" w:rsidRDefault="005E4F80" w:rsidP="007363E7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Complete warm-up activity/question</w:t>
            </w:r>
          </w:p>
          <w:p w:rsidR="00225606" w:rsidRDefault="00225606" w:rsidP="002256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5606">
              <w:rPr>
                <w:rFonts w:eastAsia="Times New Roman" w:cs="Times New Roman"/>
                <w:sz w:val="20"/>
                <w:szCs w:val="20"/>
              </w:rPr>
              <w:t>Periods 3-5:</w:t>
            </w:r>
          </w:p>
          <w:p w:rsidR="008C17B0" w:rsidRDefault="008C17B0" w:rsidP="007363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Check and review 13 Colonies Fact Map Activity</w:t>
            </w:r>
          </w:p>
          <w:p w:rsidR="007363E7" w:rsidRDefault="007363E7" w:rsidP="007363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Building Background Knowledge:  </w:t>
            </w:r>
          </w:p>
          <w:p w:rsidR="007E4D12" w:rsidRDefault="007363E7" w:rsidP="007363E7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Graphic Organizer – Life During Colonia</w:t>
            </w:r>
            <w:r w:rsidR="00AD7FC3">
              <w:rPr>
                <w:rFonts w:eastAsia="Times New Roman" w:cs="Times New Roman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Times</w:t>
            </w:r>
          </w:p>
          <w:p w:rsidR="007363E7" w:rsidRDefault="007363E7" w:rsidP="007363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Video:  13 British Colonies</w:t>
            </w:r>
          </w:p>
          <w:p w:rsidR="007E0EEF" w:rsidRPr="007363E7" w:rsidRDefault="007E0EEF" w:rsidP="007363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Begin Chapter 4, Sections 2 and 3 Guided Reading</w:t>
            </w:r>
          </w:p>
          <w:p w:rsidR="00D22161" w:rsidRDefault="00D22161" w:rsidP="00D77A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D77A20" w:rsidRDefault="00D77A20" w:rsidP="00D77A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Period 6:</w:t>
            </w:r>
          </w:p>
          <w:p w:rsidR="001867EC" w:rsidRDefault="001867EC" w:rsidP="001867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2) </w:t>
            </w:r>
            <w:r w:rsidRPr="001867EC">
              <w:rPr>
                <w:rFonts w:eastAsia="Times New Roman" w:cs="Times New Roman"/>
                <w:sz w:val="20"/>
                <w:szCs w:val="20"/>
              </w:rPr>
              <w:t>Building Background:  Graphic Organizer – Life During Colonial Times</w:t>
            </w:r>
          </w:p>
          <w:p w:rsidR="001867EC" w:rsidRPr="001867EC" w:rsidRDefault="001867EC" w:rsidP="001867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E0EEF" w:rsidRPr="00D77A20" w:rsidRDefault="007E0EEF" w:rsidP="001867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hideMark/>
          </w:tcPr>
          <w:p w:rsidR="005E4F80" w:rsidRPr="005E4F80" w:rsidRDefault="005E4F80" w:rsidP="005E4F8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Complete warm-up activity/</w:t>
            </w:r>
          </w:p>
          <w:p w:rsidR="005E4F80" w:rsidRPr="005E4F80" w:rsidRDefault="005E4F80" w:rsidP="005E4F8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question</w:t>
            </w:r>
          </w:p>
          <w:p w:rsidR="00D83D88" w:rsidRDefault="00D83D88" w:rsidP="00D83D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5606">
              <w:rPr>
                <w:rFonts w:eastAsia="Times New Roman" w:cs="Times New Roman"/>
                <w:sz w:val="20"/>
                <w:szCs w:val="20"/>
              </w:rPr>
              <w:t>Periods 3-5:</w:t>
            </w:r>
          </w:p>
          <w:p w:rsidR="00283368" w:rsidRDefault="00283368" w:rsidP="007E0E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Turn in Choice Board Review Activities</w:t>
            </w:r>
          </w:p>
          <w:p w:rsidR="007E0EEF" w:rsidRPr="007E0EEF" w:rsidRDefault="007E0EEF" w:rsidP="007E0E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Begin Class Notes:  Founding of the Georgia Colony</w:t>
            </w:r>
          </w:p>
          <w:p w:rsidR="002B58DA" w:rsidRPr="001D4FEA" w:rsidRDefault="002B58DA" w:rsidP="001D4F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01A0F" w:rsidRPr="00F01A0F" w:rsidRDefault="00F01A0F" w:rsidP="00F01A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A0F">
              <w:rPr>
                <w:rFonts w:eastAsia="Times New Roman" w:cs="Times New Roman"/>
                <w:sz w:val="20"/>
                <w:szCs w:val="20"/>
              </w:rPr>
              <w:t>Period 6:</w:t>
            </w:r>
          </w:p>
          <w:p w:rsidR="004C328E" w:rsidRPr="004C328E" w:rsidRDefault="001867EC" w:rsidP="004C32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C328E">
              <w:rPr>
                <w:rFonts w:eastAsia="Times New Roman" w:cs="Times New Roman"/>
                <w:sz w:val="20"/>
                <w:szCs w:val="20"/>
              </w:rPr>
              <w:t xml:space="preserve">2) </w:t>
            </w:r>
            <w:r w:rsidR="004C328E">
              <w:rPr>
                <w:rFonts w:eastAsia="Times New Roman" w:cs="Times New Roman"/>
                <w:sz w:val="20"/>
                <w:szCs w:val="20"/>
              </w:rPr>
              <w:t>Complete</w:t>
            </w:r>
            <w:r w:rsidR="004C328E" w:rsidRPr="004C328E">
              <w:rPr>
                <w:rFonts w:eastAsia="Times New Roman" w:cs="Times New Roman"/>
                <w:sz w:val="20"/>
                <w:szCs w:val="20"/>
              </w:rPr>
              <w:t xml:space="preserve"> Chapter 4,</w:t>
            </w:r>
            <w:r w:rsidR="004C328E">
              <w:rPr>
                <w:rFonts w:eastAsia="Times New Roman" w:cs="Times New Roman"/>
                <w:sz w:val="20"/>
                <w:szCs w:val="20"/>
              </w:rPr>
              <w:t xml:space="preserve"> Sections 2 and 3 Guided Reading.  </w:t>
            </w:r>
          </w:p>
          <w:p w:rsidR="004C328E" w:rsidRDefault="004C328E" w:rsidP="00D77A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26252D" w:rsidRPr="00F01A0F" w:rsidRDefault="0026252D" w:rsidP="00D77A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D22161" w:rsidRPr="00780B56" w:rsidRDefault="005E4F80" w:rsidP="00780B5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B56">
              <w:rPr>
                <w:rFonts w:eastAsia="Times New Roman" w:cs="Times New Roman"/>
                <w:sz w:val="20"/>
                <w:szCs w:val="20"/>
              </w:rPr>
              <w:t>Complete warm-up activity/question</w:t>
            </w:r>
          </w:p>
          <w:p w:rsidR="00780B56" w:rsidRDefault="00780B56" w:rsidP="00780B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Periods 3-5:</w:t>
            </w:r>
          </w:p>
          <w:p w:rsidR="007E0EEF" w:rsidRPr="007E0EEF" w:rsidRDefault="007E0EEF" w:rsidP="007E0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E0EEF">
              <w:rPr>
                <w:rFonts w:eastAsia="Times New Roman" w:cs="Times New Roman"/>
                <w:sz w:val="20"/>
                <w:szCs w:val="20"/>
              </w:rPr>
              <w:t>Finish Class Notes:  Founding of the Georgia Colony</w:t>
            </w:r>
          </w:p>
          <w:p w:rsidR="00780B56" w:rsidRPr="007E0EEF" w:rsidRDefault="00283368" w:rsidP="007E0E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Review Game:  Prep for tomorrow’s quiz.</w:t>
            </w:r>
            <w:r w:rsidR="007E0EE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D77A20" w:rsidRDefault="00D77A20" w:rsidP="00780B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80B56" w:rsidRDefault="00780B56" w:rsidP="00780B56">
            <w:p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Period 6:</w:t>
            </w:r>
          </w:p>
          <w:p w:rsidR="0003142A" w:rsidRPr="0003142A" w:rsidRDefault="004C328E" w:rsidP="00D77A20">
            <w:pPr>
              <w:pStyle w:val="ListParagraph"/>
              <w:numPr>
                <w:ilvl w:val="0"/>
                <w:numId w:val="20"/>
              </w:num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Begin</w:t>
            </w:r>
            <w:r w:rsidR="001867EC">
              <w:rPr>
                <w:rFonts w:eastAsia="Times New Roman" w:cs="Times New Roman"/>
                <w:sz w:val="20"/>
                <w:szCs w:val="20"/>
              </w:rPr>
              <w:t xml:space="preserve"> Story of Georgia Book Performance Task</w:t>
            </w:r>
          </w:p>
        </w:tc>
        <w:tc>
          <w:tcPr>
            <w:tcW w:w="2774" w:type="dxa"/>
            <w:hideMark/>
          </w:tcPr>
          <w:p w:rsidR="005E4F80" w:rsidRPr="00E752B5" w:rsidRDefault="005E4F80" w:rsidP="00E752B5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52B5">
              <w:rPr>
                <w:rFonts w:eastAsia="Times New Roman" w:cs="Times New Roman"/>
                <w:sz w:val="20"/>
                <w:szCs w:val="20"/>
              </w:rPr>
              <w:t>Complete warm-up activity/</w:t>
            </w:r>
          </w:p>
          <w:p w:rsidR="005E4F80" w:rsidRPr="005E4F80" w:rsidRDefault="005E4F80" w:rsidP="005E4F8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question</w:t>
            </w:r>
          </w:p>
          <w:p w:rsidR="006247E2" w:rsidRDefault="006247E2" w:rsidP="00624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Periods 3-5:</w:t>
            </w:r>
          </w:p>
          <w:p w:rsidR="006247E2" w:rsidRDefault="00E752B5" w:rsidP="00E752B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Complete Quiz: Reasons for European Exploration, Hernando de Soto, Spanish Missions, </w:t>
            </w:r>
            <w:r w:rsidR="00283368">
              <w:rPr>
                <w:rFonts w:eastAsia="Times New Roman" w:cs="Times New Roman"/>
                <w:sz w:val="20"/>
                <w:szCs w:val="20"/>
              </w:rPr>
              <w:t xml:space="preserve">13 Colonies, </w:t>
            </w:r>
            <w:r>
              <w:rPr>
                <w:rFonts w:eastAsia="Times New Roman" w:cs="Times New Roman"/>
                <w:sz w:val="20"/>
                <w:szCs w:val="20"/>
              </w:rPr>
              <w:t>Creation of the Georgia Colony</w:t>
            </w:r>
            <w:r w:rsidR="00283368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E752B5" w:rsidRDefault="004C328E" w:rsidP="00E752B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Complete Jamestown Online Simulation or Finish Guided Reading.</w:t>
            </w:r>
          </w:p>
          <w:p w:rsidR="004C328E" w:rsidRPr="00E752B5" w:rsidRDefault="004C328E" w:rsidP="00E752B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Turn in Guided Reading Homework.</w:t>
            </w:r>
          </w:p>
          <w:p w:rsidR="00D77A20" w:rsidRPr="00D77A20" w:rsidRDefault="00D77A20" w:rsidP="00D77A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A5757" w:rsidRDefault="006247E2" w:rsidP="00AA5757">
            <w:p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Period 6:</w:t>
            </w:r>
          </w:p>
          <w:p w:rsidR="006247E2" w:rsidRPr="006247E2" w:rsidRDefault="008B63D5" w:rsidP="00D77A20">
            <w:pPr>
              <w:pStyle w:val="ListParagraph"/>
              <w:numPr>
                <w:ilvl w:val="0"/>
                <w:numId w:val="21"/>
              </w:num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Continue working on</w:t>
            </w:r>
            <w:r w:rsidR="006C5AF4">
              <w:rPr>
                <w:rFonts w:eastAsia="Times New Roman" w:cs="Times New Roman"/>
                <w:sz w:val="20"/>
                <w:szCs w:val="20"/>
              </w:rPr>
              <w:t xml:space="preserve"> Story of Georgia Book Performance Task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. It is due on Tuesday.  </w:t>
            </w:r>
          </w:p>
        </w:tc>
      </w:tr>
      <w:tr w:rsidR="00D22161" w:rsidRPr="00D22161" w:rsidTr="005E4F80">
        <w:trPr>
          <w:trHeight w:val="1038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Differentiation</w:t>
            </w:r>
          </w:p>
        </w:tc>
        <w:tc>
          <w:tcPr>
            <w:tcW w:w="2195" w:type="dxa"/>
            <w:gridSpan w:val="2"/>
            <w:hideMark/>
          </w:tcPr>
          <w:p w:rsidR="00D22161" w:rsidRPr="00B81C53" w:rsidRDefault="001107A0" w:rsidP="00A105D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Learning Stations</w:t>
            </w:r>
          </w:p>
        </w:tc>
        <w:tc>
          <w:tcPr>
            <w:tcW w:w="2542" w:type="dxa"/>
          </w:tcPr>
          <w:p w:rsidR="00D22161" w:rsidRPr="00B81C53" w:rsidRDefault="00AC759C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Graphic Organizer</w:t>
            </w:r>
          </w:p>
        </w:tc>
        <w:tc>
          <w:tcPr>
            <w:tcW w:w="2774" w:type="dxa"/>
          </w:tcPr>
          <w:p w:rsidR="005B0B6D" w:rsidRPr="00B81C53" w:rsidRDefault="005B0B6D" w:rsidP="005B0B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D22161" w:rsidRPr="00B81C53" w:rsidRDefault="00D22161" w:rsidP="00985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:rsidR="00D22161" w:rsidRPr="00B81C53" w:rsidRDefault="00D22161" w:rsidP="00BC44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22161" w:rsidRPr="00D22161" w:rsidTr="00794AD4">
        <w:trPr>
          <w:trHeight w:val="1725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WICOR</w:t>
            </w:r>
            <w:r w:rsidR="004A42A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(AVID)</w:t>
            </w:r>
          </w:p>
        </w:tc>
        <w:tc>
          <w:tcPr>
            <w:tcW w:w="2195" w:type="dxa"/>
            <w:gridSpan w:val="2"/>
          </w:tcPr>
          <w:p w:rsidR="00D22161" w:rsidRPr="00B81C53" w:rsidRDefault="00D77A20" w:rsidP="00D77A20">
            <w:pPr>
              <w:tabs>
                <w:tab w:val="left" w:pos="645"/>
                <w:tab w:val="center" w:pos="845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sz w:val="20"/>
                <w:szCs w:val="20"/>
              </w:rPr>
              <w:t>AVID Note-Taking St</w:t>
            </w:r>
            <w:r>
              <w:rPr>
                <w:rFonts w:eastAsia="Times New Roman" w:cs="Times New Roman"/>
                <w:sz w:val="20"/>
                <w:szCs w:val="20"/>
              </w:rPr>
              <w:t>rategy:  Cornell Notes &amp; Summary</w:t>
            </w:r>
          </w:p>
        </w:tc>
        <w:tc>
          <w:tcPr>
            <w:tcW w:w="2542" w:type="dxa"/>
          </w:tcPr>
          <w:p w:rsidR="006247E2" w:rsidRDefault="006247E2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AVID Strategy:  Graphic Organizer to organize information and make connections to other information.</w:t>
            </w:r>
          </w:p>
          <w:p w:rsidR="00D22161" w:rsidRPr="006247E2" w:rsidRDefault="00D22161" w:rsidP="006247E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:rsidR="00D22161" w:rsidRPr="00B81C53" w:rsidRDefault="006247E2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sz w:val="20"/>
                <w:szCs w:val="20"/>
              </w:rPr>
              <w:t>AVID Note-Taking St</w:t>
            </w:r>
            <w:r>
              <w:rPr>
                <w:rFonts w:eastAsia="Times New Roman" w:cs="Times New Roman"/>
                <w:sz w:val="20"/>
                <w:szCs w:val="20"/>
              </w:rPr>
              <w:t>rategy:  Cornell Notes &amp; Summary</w:t>
            </w:r>
          </w:p>
        </w:tc>
        <w:tc>
          <w:tcPr>
            <w:tcW w:w="2658" w:type="dxa"/>
          </w:tcPr>
          <w:p w:rsidR="00B862A0" w:rsidRPr="00B81C53" w:rsidRDefault="00941BC2" w:rsidP="00941BC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AVID Strategy:  Writing and the analysis historical and informational texts</w:t>
            </w:r>
            <w:r w:rsidR="00B862A0">
              <w:rPr>
                <w:rFonts w:eastAsia="Times New Roman" w:cs="Times New Roman"/>
                <w:sz w:val="20"/>
                <w:szCs w:val="20"/>
              </w:rPr>
              <w:t>; Cornell Notes &amp; Summary</w:t>
            </w:r>
          </w:p>
        </w:tc>
        <w:tc>
          <w:tcPr>
            <w:tcW w:w="2774" w:type="dxa"/>
          </w:tcPr>
          <w:p w:rsidR="00D22161" w:rsidRPr="00B81C53" w:rsidRDefault="00941BC2" w:rsidP="00B862A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AVID Strategy:  Writing and the analysis of historical and informational texts</w:t>
            </w:r>
            <w:r w:rsidR="00B862A0">
              <w:rPr>
                <w:rFonts w:eastAsia="Times New Roman" w:cs="Times New Roman"/>
                <w:sz w:val="20"/>
                <w:szCs w:val="20"/>
              </w:rPr>
              <w:t>;  Cornell Notes &amp; Summary</w:t>
            </w:r>
          </w:p>
        </w:tc>
      </w:tr>
      <w:tr w:rsidR="00D22161" w:rsidRPr="00D22161" w:rsidTr="005E4F80">
        <w:trPr>
          <w:trHeight w:val="408"/>
          <w:tblCellSpacing w:w="0" w:type="dxa"/>
        </w:trPr>
        <w:tc>
          <w:tcPr>
            <w:tcW w:w="1733" w:type="dxa"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2195" w:type="dxa"/>
            <w:gridSpan w:val="2"/>
          </w:tcPr>
          <w:p w:rsidR="00AA20FD" w:rsidRPr="00442C38" w:rsidRDefault="00AA20FD" w:rsidP="004C3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Periods 3-5: 1) Finish the follow-up questions </w:t>
            </w:r>
            <w:r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of your </w:t>
            </w:r>
            <w:r w:rsidRPr="00442C38">
              <w:rPr>
                <w:rFonts w:ascii="Arial" w:eastAsia="Times New Roman" w:hAnsi="Arial" w:cs="Arial"/>
                <w:sz w:val="20"/>
                <w:szCs w:val="20"/>
              </w:rPr>
              <w:t>13 Colonies Fact Map Activity</w:t>
            </w:r>
          </w:p>
          <w:p w:rsidR="00723EF4" w:rsidRPr="00442C38" w:rsidRDefault="00AA20FD" w:rsidP="002F06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2) </w:t>
            </w:r>
            <w:r w:rsidR="002F068C" w:rsidRPr="00442C38">
              <w:rPr>
                <w:rFonts w:ascii="Arial" w:eastAsia="Times New Roman" w:hAnsi="Arial" w:cs="Arial"/>
                <w:sz w:val="20"/>
                <w:szCs w:val="20"/>
              </w:rPr>
              <w:t xml:space="preserve">Finish your Choice Board Review Activities, due </w:t>
            </w:r>
            <w:r w:rsidR="001D4FEA" w:rsidRPr="00442C38">
              <w:rPr>
                <w:rFonts w:ascii="Arial" w:eastAsia="Times New Roman" w:hAnsi="Arial" w:cs="Arial"/>
                <w:sz w:val="20"/>
                <w:szCs w:val="20"/>
              </w:rPr>
              <w:t>Wednesday.</w:t>
            </w:r>
          </w:p>
          <w:p w:rsidR="002F068C" w:rsidRPr="00442C38" w:rsidRDefault="002F068C" w:rsidP="002F06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t>Period 6: Review your notes</w:t>
            </w:r>
          </w:p>
        </w:tc>
        <w:tc>
          <w:tcPr>
            <w:tcW w:w="2542" w:type="dxa"/>
          </w:tcPr>
          <w:p w:rsidR="00D22161" w:rsidRPr="00442C38" w:rsidRDefault="00941BC2" w:rsidP="000B1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Periods 3-5:  </w:t>
            </w:r>
            <w:r w:rsidR="002E7375"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Complete Chapter 4, Sections 2 and 3 </w:t>
            </w:r>
            <w:r w:rsidR="002E7375"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Guided Reading. Due on Friday.</w:t>
            </w:r>
          </w:p>
          <w:p w:rsidR="00941BC2" w:rsidRPr="00442C38" w:rsidRDefault="009E4313" w:rsidP="002F06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Period 6: </w:t>
            </w:r>
            <w:r w:rsidR="004C328E"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t>Study your notes.</w:t>
            </w:r>
          </w:p>
        </w:tc>
        <w:tc>
          <w:tcPr>
            <w:tcW w:w="2774" w:type="dxa"/>
          </w:tcPr>
          <w:p w:rsidR="00AC759C" w:rsidRPr="00442C38" w:rsidRDefault="00941BC2" w:rsidP="00AC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Periods 3-5:  </w:t>
            </w:r>
            <w:r w:rsidR="00AC759C"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Complete Chapter 4, Sections 2 and 3 Guided Reading. Due on </w:t>
            </w:r>
            <w:r w:rsidR="00AC759C"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Friday. Also, review your notes in preparation for Friday’s quiz.</w:t>
            </w:r>
          </w:p>
          <w:p w:rsidR="00AC759C" w:rsidRPr="00442C38" w:rsidRDefault="00AC759C" w:rsidP="00AC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2161" w:rsidRPr="00442C38" w:rsidRDefault="00941BC2" w:rsidP="00AC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Period 6:  </w:t>
            </w:r>
            <w:r w:rsidR="00AC759C"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t>Complete Chapter 4, Sections 2 and 3 Guided Reading</w:t>
            </w:r>
          </w:p>
        </w:tc>
        <w:tc>
          <w:tcPr>
            <w:tcW w:w="2658" w:type="dxa"/>
          </w:tcPr>
          <w:p w:rsidR="000B6B2B" w:rsidRPr="00442C38" w:rsidRDefault="000B6B2B" w:rsidP="000B6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Periods 3-5:  </w:t>
            </w:r>
            <w:r w:rsidR="00AC759C"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Complete Chapter 4, Sections 2 and 3 Guided Reading. Due on </w:t>
            </w:r>
            <w:r w:rsidR="00AC759C"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Friday. Also, review your notes in preparation for Friday’s quiz.</w:t>
            </w:r>
          </w:p>
          <w:p w:rsidR="00804D4A" w:rsidRPr="00442C38" w:rsidRDefault="0003142A" w:rsidP="00994A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Period 6: </w:t>
            </w:r>
            <w:r w:rsidR="00AC759C"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Work on your story book.  </w:t>
            </w:r>
          </w:p>
        </w:tc>
        <w:tc>
          <w:tcPr>
            <w:tcW w:w="2774" w:type="dxa"/>
          </w:tcPr>
          <w:p w:rsidR="00C4323C" w:rsidRPr="00442C38" w:rsidRDefault="00941BC2" w:rsidP="000B1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Review your notes, organize your notebook and table of contents, watch </w:t>
            </w:r>
            <w:r w:rsidR="001D6397"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videos on Mrs. </w:t>
            </w:r>
            <w:r w:rsidR="001D6397"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West’s website, </w:t>
            </w:r>
            <w:r w:rsidR="00B862A0"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and have a nice </w:t>
            </w:r>
            <w:r w:rsidRPr="00442C38">
              <w:rPr>
                <w:rFonts w:ascii="Arial" w:eastAsia="Times New Roman" w:hAnsi="Arial" w:cs="Arial"/>
                <w:bCs/>
                <w:sz w:val="20"/>
                <w:szCs w:val="20"/>
              </w:rPr>
              <w:t>weekend.</w:t>
            </w:r>
          </w:p>
          <w:p w:rsidR="00AC759C" w:rsidRPr="00442C38" w:rsidRDefault="00AC759C" w:rsidP="000B14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493145" w:rsidRPr="00493145" w:rsidRDefault="00493145" w:rsidP="00A105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 </w:t>
      </w:r>
      <w:r w:rsidR="004C328E">
        <w:rPr>
          <w:rFonts w:eastAsia="Times New Roman" w:cs="Times New Roman"/>
          <w:sz w:val="24"/>
          <w:szCs w:val="24"/>
        </w:rPr>
        <w:t>Reminders:  Periods 3-5 (9/15/14) – Complete Story of Georgia of Worksheet as a review activity</w:t>
      </w:r>
    </w:p>
    <w:sectPr w:rsidR="00493145" w:rsidRPr="00493145" w:rsidSect="006F30F5">
      <w:pgSz w:w="15840" w:h="12240" w:orient="landscape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120B"/>
    <w:multiLevelType w:val="hybridMultilevel"/>
    <w:tmpl w:val="73141F34"/>
    <w:lvl w:ilvl="0" w:tplc="827E8B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7E19"/>
    <w:multiLevelType w:val="hybridMultilevel"/>
    <w:tmpl w:val="E6E81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95D78"/>
    <w:multiLevelType w:val="hybridMultilevel"/>
    <w:tmpl w:val="FE3E46F6"/>
    <w:lvl w:ilvl="0" w:tplc="E5AA374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223BA"/>
    <w:multiLevelType w:val="hybridMultilevel"/>
    <w:tmpl w:val="35B6ED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66C1A"/>
    <w:multiLevelType w:val="hybridMultilevel"/>
    <w:tmpl w:val="EC10C6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BE4AA5"/>
    <w:multiLevelType w:val="hybridMultilevel"/>
    <w:tmpl w:val="9702B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2D80"/>
    <w:multiLevelType w:val="hybridMultilevel"/>
    <w:tmpl w:val="7E88B346"/>
    <w:lvl w:ilvl="0" w:tplc="27D6B60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6D4B"/>
    <w:multiLevelType w:val="hybridMultilevel"/>
    <w:tmpl w:val="81424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4F0"/>
    <w:multiLevelType w:val="hybridMultilevel"/>
    <w:tmpl w:val="466CF1F6"/>
    <w:lvl w:ilvl="0" w:tplc="3064E2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703D76"/>
    <w:multiLevelType w:val="hybridMultilevel"/>
    <w:tmpl w:val="F6F6C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D550A"/>
    <w:multiLevelType w:val="hybridMultilevel"/>
    <w:tmpl w:val="3CB2EE34"/>
    <w:lvl w:ilvl="0" w:tplc="F348B95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D47DF"/>
    <w:multiLevelType w:val="hybridMultilevel"/>
    <w:tmpl w:val="4C501C42"/>
    <w:lvl w:ilvl="0" w:tplc="9C88AA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C7338"/>
    <w:multiLevelType w:val="hybridMultilevel"/>
    <w:tmpl w:val="9702B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5634C"/>
    <w:multiLevelType w:val="hybridMultilevel"/>
    <w:tmpl w:val="6B1A37EC"/>
    <w:lvl w:ilvl="0" w:tplc="FAD6AB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94C66"/>
    <w:multiLevelType w:val="hybridMultilevel"/>
    <w:tmpl w:val="2CBA5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C479E"/>
    <w:multiLevelType w:val="hybridMultilevel"/>
    <w:tmpl w:val="4F3625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E356ED"/>
    <w:multiLevelType w:val="hybridMultilevel"/>
    <w:tmpl w:val="0B0AC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1C5796"/>
    <w:multiLevelType w:val="hybridMultilevel"/>
    <w:tmpl w:val="5DBC6D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F43DF"/>
    <w:multiLevelType w:val="hybridMultilevel"/>
    <w:tmpl w:val="491E87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6D35EF"/>
    <w:multiLevelType w:val="hybridMultilevel"/>
    <w:tmpl w:val="127C91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B20EB8"/>
    <w:multiLevelType w:val="hybridMultilevel"/>
    <w:tmpl w:val="FE42E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D91CFB"/>
    <w:multiLevelType w:val="hybridMultilevel"/>
    <w:tmpl w:val="2874669A"/>
    <w:lvl w:ilvl="0" w:tplc="310873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17E38"/>
    <w:multiLevelType w:val="hybridMultilevel"/>
    <w:tmpl w:val="C81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8679E"/>
    <w:multiLevelType w:val="hybridMultilevel"/>
    <w:tmpl w:val="C398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82A9D"/>
    <w:multiLevelType w:val="hybridMultilevel"/>
    <w:tmpl w:val="1D10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13C63"/>
    <w:multiLevelType w:val="hybridMultilevel"/>
    <w:tmpl w:val="14E017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3F1940"/>
    <w:multiLevelType w:val="hybridMultilevel"/>
    <w:tmpl w:val="F5E290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F5B27"/>
    <w:multiLevelType w:val="hybridMultilevel"/>
    <w:tmpl w:val="69A420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4"/>
  </w:num>
  <w:num w:numId="5">
    <w:abstractNumId w:val="17"/>
  </w:num>
  <w:num w:numId="6">
    <w:abstractNumId w:val="19"/>
  </w:num>
  <w:num w:numId="7">
    <w:abstractNumId w:val="20"/>
  </w:num>
  <w:num w:numId="8">
    <w:abstractNumId w:val="3"/>
  </w:num>
  <w:num w:numId="9">
    <w:abstractNumId w:val="16"/>
  </w:num>
  <w:num w:numId="10">
    <w:abstractNumId w:val="23"/>
  </w:num>
  <w:num w:numId="11">
    <w:abstractNumId w:val="25"/>
  </w:num>
  <w:num w:numId="12">
    <w:abstractNumId w:val="18"/>
  </w:num>
  <w:num w:numId="13">
    <w:abstractNumId w:val="27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  <w:num w:numId="18">
    <w:abstractNumId w:val="1"/>
  </w:num>
  <w:num w:numId="19">
    <w:abstractNumId w:val="21"/>
  </w:num>
  <w:num w:numId="20">
    <w:abstractNumId w:val="13"/>
  </w:num>
  <w:num w:numId="21">
    <w:abstractNumId w:val="2"/>
  </w:num>
  <w:num w:numId="22">
    <w:abstractNumId w:val="26"/>
  </w:num>
  <w:num w:numId="23">
    <w:abstractNumId w:val="8"/>
  </w:num>
  <w:num w:numId="24">
    <w:abstractNumId w:val="6"/>
  </w:num>
  <w:num w:numId="25">
    <w:abstractNumId w:val="14"/>
  </w:num>
  <w:num w:numId="26">
    <w:abstractNumId w:val="11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5"/>
    <w:rsid w:val="00012550"/>
    <w:rsid w:val="0001461D"/>
    <w:rsid w:val="00026AD0"/>
    <w:rsid w:val="0003142A"/>
    <w:rsid w:val="000A17A4"/>
    <w:rsid w:val="000B148A"/>
    <w:rsid w:val="000B6B2B"/>
    <w:rsid w:val="000D29D9"/>
    <w:rsid w:val="000E38CC"/>
    <w:rsid w:val="00107E0A"/>
    <w:rsid w:val="001107A0"/>
    <w:rsid w:val="00113E04"/>
    <w:rsid w:val="00115849"/>
    <w:rsid w:val="0014788A"/>
    <w:rsid w:val="00182466"/>
    <w:rsid w:val="001867EC"/>
    <w:rsid w:val="00192D69"/>
    <w:rsid w:val="001B3580"/>
    <w:rsid w:val="001D313D"/>
    <w:rsid w:val="001D4FEA"/>
    <w:rsid w:val="001D6397"/>
    <w:rsid w:val="001F2AD5"/>
    <w:rsid w:val="0021568C"/>
    <w:rsid w:val="00225606"/>
    <w:rsid w:val="0026252D"/>
    <w:rsid w:val="00283368"/>
    <w:rsid w:val="002A17CA"/>
    <w:rsid w:val="002B54F0"/>
    <w:rsid w:val="002B58DA"/>
    <w:rsid w:val="002E7375"/>
    <w:rsid w:val="002F068C"/>
    <w:rsid w:val="002F4378"/>
    <w:rsid w:val="00305943"/>
    <w:rsid w:val="00333F1E"/>
    <w:rsid w:val="00345845"/>
    <w:rsid w:val="003A269A"/>
    <w:rsid w:val="004077CB"/>
    <w:rsid w:val="00410D66"/>
    <w:rsid w:val="004244F5"/>
    <w:rsid w:val="00442C38"/>
    <w:rsid w:val="00467599"/>
    <w:rsid w:val="00493145"/>
    <w:rsid w:val="004A42AA"/>
    <w:rsid w:val="004B6F1E"/>
    <w:rsid w:val="004C328E"/>
    <w:rsid w:val="004F29B3"/>
    <w:rsid w:val="00520DFC"/>
    <w:rsid w:val="00596489"/>
    <w:rsid w:val="005B0B6D"/>
    <w:rsid w:val="005D1CAC"/>
    <w:rsid w:val="005E4F80"/>
    <w:rsid w:val="00605FD0"/>
    <w:rsid w:val="006247E2"/>
    <w:rsid w:val="00634B17"/>
    <w:rsid w:val="0067228E"/>
    <w:rsid w:val="006A519D"/>
    <w:rsid w:val="006C4EF4"/>
    <w:rsid w:val="006C5AF4"/>
    <w:rsid w:val="006F30F5"/>
    <w:rsid w:val="006F5AB1"/>
    <w:rsid w:val="00723EF4"/>
    <w:rsid w:val="007349BD"/>
    <w:rsid w:val="007363E7"/>
    <w:rsid w:val="00740805"/>
    <w:rsid w:val="00753FCB"/>
    <w:rsid w:val="00766342"/>
    <w:rsid w:val="00775750"/>
    <w:rsid w:val="00780B56"/>
    <w:rsid w:val="0078490E"/>
    <w:rsid w:val="00794AD4"/>
    <w:rsid w:val="007B1B59"/>
    <w:rsid w:val="007C180A"/>
    <w:rsid w:val="007E0EEF"/>
    <w:rsid w:val="007E4D12"/>
    <w:rsid w:val="007E755E"/>
    <w:rsid w:val="007F14E5"/>
    <w:rsid w:val="00804D4A"/>
    <w:rsid w:val="00806BCD"/>
    <w:rsid w:val="0085273F"/>
    <w:rsid w:val="008565CC"/>
    <w:rsid w:val="008834B1"/>
    <w:rsid w:val="008B63D5"/>
    <w:rsid w:val="008C17B0"/>
    <w:rsid w:val="008C4D90"/>
    <w:rsid w:val="008C7279"/>
    <w:rsid w:val="00905D41"/>
    <w:rsid w:val="00941BC2"/>
    <w:rsid w:val="00985E40"/>
    <w:rsid w:val="00994A46"/>
    <w:rsid w:val="00994C72"/>
    <w:rsid w:val="009A0165"/>
    <w:rsid w:val="009B3755"/>
    <w:rsid w:val="009D4119"/>
    <w:rsid w:val="009E4313"/>
    <w:rsid w:val="009F40EF"/>
    <w:rsid w:val="009F5999"/>
    <w:rsid w:val="00A105DD"/>
    <w:rsid w:val="00A60045"/>
    <w:rsid w:val="00A81E2F"/>
    <w:rsid w:val="00AA1D1A"/>
    <w:rsid w:val="00AA20FD"/>
    <w:rsid w:val="00AA563B"/>
    <w:rsid w:val="00AA5757"/>
    <w:rsid w:val="00AC759C"/>
    <w:rsid w:val="00AD7FC3"/>
    <w:rsid w:val="00B21D68"/>
    <w:rsid w:val="00B651B5"/>
    <w:rsid w:val="00B662E9"/>
    <w:rsid w:val="00B81C53"/>
    <w:rsid w:val="00B862A0"/>
    <w:rsid w:val="00BC44F0"/>
    <w:rsid w:val="00BE09E5"/>
    <w:rsid w:val="00BE5E8A"/>
    <w:rsid w:val="00BF3EED"/>
    <w:rsid w:val="00C117A5"/>
    <w:rsid w:val="00C132FD"/>
    <w:rsid w:val="00C4323C"/>
    <w:rsid w:val="00C56507"/>
    <w:rsid w:val="00C762C4"/>
    <w:rsid w:val="00CB35B3"/>
    <w:rsid w:val="00CC7A1B"/>
    <w:rsid w:val="00CE128E"/>
    <w:rsid w:val="00CF764F"/>
    <w:rsid w:val="00D22161"/>
    <w:rsid w:val="00D77A20"/>
    <w:rsid w:val="00D83D88"/>
    <w:rsid w:val="00DB518F"/>
    <w:rsid w:val="00DB7FAD"/>
    <w:rsid w:val="00E106D9"/>
    <w:rsid w:val="00E11BEF"/>
    <w:rsid w:val="00E144DC"/>
    <w:rsid w:val="00E404A5"/>
    <w:rsid w:val="00E6614D"/>
    <w:rsid w:val="00E670E1"/>
    <w:rsid w:val="00E752B5"/>
    <w:rsid w:val="00ED4B65"/>
    <w:rsid w:val="00F01A0F"/>
    <w:rsid w:val="00F0548E"/>
    <w:rsid w:val="00F075B1"/>
    <w:rsid w:val="00F367D3"/>
    <w:rsid w:val="00F725B2"/>
    <w:rsid w:val="00F744D5"/>
    <w:rsid w:val="00F95594"/>
    <w:rsid w:val="00FA2604"/>
    <w:rsid w:val="00FB162F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C5EB4-4AC7-401A-B82D-1C27E9D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045"/>
    <w:rPr>
      <w:color w:val="0000FF" w:themeColor="hyperlink"/>
      <w:u w:val="single"/>
    </w:rPr>
  </w:style>
  <w:style w:type="paragraph" w:customStyle="1" w:styleId="Default">
    <w:name w:val="Default"/>
    <w:rsid w:val="007C180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Raymore</dc:creator>
  <cp:lastModifiedBy>Rhonda Jackson - Conyers Middle</cp:lastModifiedBy>
  <cp:revision>2</cp:revision>
  <cp:lastPrinted>2014-08-24T19:25:00Z</cp:lastPrinted>
  <dcterms:created xsi:type="dcterms:W3CDTF">2014-09-08T13:41:00Z</dcterms:created>
  <dcterms:modified xsi:type="dcterms:W3CDTF">2014-09-08T13:41:00Z</dcterms:modified>
</cp:coreProperties>
</file>